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8EEB16" w14:textId="77777777" w:rsidR="0014244E" w:rsidRDefault="0014244E" w:rsidP="0014244E">
      <w:pPr>
        <w:pStyle w:val="isselectedend"/>
        <w:jc w:val="both"/>
        <w:rPr>
          <w:rStyle w:val="Textoennegrita"/>
          <w:rFonts w:ascii="Arial Narrow" w:hAnsi="Arial Narrow"/>
          <w:sz w:val="22"/>
          <w:szCs w:val="22"/>
        </w:rPr>
      </w:pPr>
    </w:p>
    <w:p w14:paraId="1896472C" w14:textId="1E6542A5" w:rsidR="0014244E" w:rsidRPr="0014244E" w:rsidRDefault="0014244E" w:rsidP="0014244E">
      <w:pPr>
        <w:pStyle w:val="isselectedend"/>
        <w:jc w:val="both"/>
        <w:rPr>
          <w:rFonts w:ascii="Arial Narrow" w:hAnsi="Arial Narrow"/>
        </w:rPr>
      </w:pPr>
      <w:r w:rsidRPr="0014244E">
        <w:rPr>
          <w:rStyle w:val="Textoennegrita"/>
          <w:rFonts w:ascii="Arial Narrow" w:hAnsi="Arial Narrow"/>
        </w:rPr>
        <w:t>Importante – Gestión de Situaciones Administrativas</w:t>
      </w:r>
      <w:r w:rsidRPr="0014244E">
        <w:rPr>
          <w:rStyle w:val="Textoennegrita"/>
          <w:rFonts w:ascii="Arial Narrow" w:hAnsi="Arial Narrow"/>
        </w:rPr>
        <w:t xml:space="preserve"> de Talento Humano</w:t>
      </w:r>
    </w:p>
    <w:p w14:paraId="58352DFD" w14:textId="77777777" w:rsidR="0014244E" w:rsidRPr="0014244E" w:rsidRDefault="0014244E" w:rsidP="0014244E">
      <w:pPr>
        <w:pStyle w:val="isselectedend"/>
        <w:jc w:val="both"/>
        <w:rPr>
          <w:rFonts w:ascii="Arial Narrow" w:hAnsi="Arial Narrow"/>
        </w:rPr>
      </w:pPr>
      <w:r w:rsidRPr="0014244E">
        <w:rPr>
          <w:rFonts w:ascii="Arial Narrow" w:hAnsi="Arial Narrow"/>
        </w:rPr>
        <w:t xml:space="preserve">La Subdirección para la Gestión del Talento Humano recuerda a todos los servidores públicos del Ministerio TIC la obligación de conocer y cumplir las disposiciones establecidas en el </w:t>
      </w:r>
      <w:r w:rsidRPr="0014244E">
        <w:rPr>
          <w:rStyle w:val="Textoennegrita"/>
          <w:rFonts w:ascii="Arial Narrow" w:hAnsi="Arial Narrow"/>
          <w:b w:val="0"/>
          <w:bCs w:val="0"/>
        </w:rPr>
        <w:t>Manual para la Gestión del Talento Humano (Código GTH-TIC-MA-012)</w:t>
      </w:r>
      <w:r w:rsidRPr="0014244E">
        <w:rPr>
          <w:rFonts w:ascii="Arial Narrow" w:hAnsi="Arial Narrow"/>
          <w:b/>
          <w:bCs/>
        </w:rPr>
        <w:t>,</w:t>
      </w:r>
      <w:r w:rsidRPr="0014244E">
        <w:rPr>
          <w:rFonts w:ascii="Arial Narrow" w:hAnsi="Arial Narrow"/>
        </w:rPr>
        <w:t xml:space="preserve"> así como los lineamientos impartidos mediante circulares, memorandos y demás comunicaciones institucionales.</w:t>
      </w:r>
    </w:p>
    <w:p w14:paraId="77804ED6" w14:textId="77777777" w:rsidR="0014244E" w:rsidRPr="0014244E" w:rsidRDefault="0014244E" w:rsidP="0014244E">
      <w:pPr>
        <w:pStyle w:val="isselectedend"/>
        <w:jc w:val="both"/>
        <w:rPr>
          <w:rFonts w:ascii="Arial Narrow" w:hAnsi="Arial Narrow"/>
        </w:rPr>
      </w:pPr>
      <w:r w:rsidRPr="0014244E">
        <w:rPr>
          <w:rFonts w:ascii="Arial Narrow" w:hAnsi="Arial Narrow"/>
        </w:rPr>
        <w:t>Antes de radicar</w:t>
      </w:r>
      <w:r w:rsidRPr="0014244E">
        <w:rPr>
          <w:rFonts w:ascii="Arial Narrow" w:hAnsi="Arial Narrow"/>
        </w:rPr>
        <w:t xml:space="preserve"> </w:t>
      </w:r>
      <w:r w:rsidRPr="0014244E">
        <w:rPr>
          <w:rFonts w:ascii="Arial Narrow" w:hAnsi="Arial Narrow"/>
        </w:rPr>
        <w:t>cualquier solicitud relacionada con situaciones administrativas, tales como permisos, licencias, vacaciones,</w:t>
      </w:r>
      <w:r w:rsidRPr="0014244E">
        <w:rPr>
          <w:rFonts w:ascii="Arial Narrow" w:hAnsi="Arial Narrow"/>
        </w:rPr>
        <w:t xml:space="preserve"> </w:t>
      </w:r>
      <w:r w:rsidRPr="0014244E">
        <w:rPr>
          <w:rFonts w:ascii="Arial Narrow" w:hAnsi="Arial Narrow"/>
        </w:rPr>
        <w:t>compensatorios, comisiones, trabajo en casa, flexibilización de jornada laboral, encargos, asignaciones transitorias de funciones, traslados, reubicaciones y demás novedades de personal, verifique que cumple con los requisitos, soportes y plazos establecidos para cada trámite.</w:t>
      </w:r>
    </w:p>
    <w:p w14:paraId="1B802F31" w14:textId="3D56E6EB" w:rsidR="0014244E" w:rsidRPr="0014244E" w:rsidRDefault="0014244E" w:rsidP="0014244E">
      <w:pPr>
        <w:pStyle w:val="isselectedend"/>
        <w:jc w:val="both"/>
        <w:rPr>
          <w:rFonts w:ascii="Arial Narrow" w:hAnsi="Arial Narrow"/>
        </w:rPr>
      </w:pPr>
      <w:r w:rsidRPr="0014244E">
        <w:rPr>
          <w:rStyle w:val="Textoennegrita"/>
          <w:rFonts w:ascii="Arial Narrow" w:hAnsi="Arial Narrow"/>
        </w:rPr>
        <w:t>Tenga en cuenta:</w:t>
      </w:r>
      <w:r w:rsidRPr="0014244E">
        <w:rPr>
          <w:rFonts w:ascii="Arial Narrow" w:hAnsi="Arial Narrow"/>
        </w:rPr>
        <w:t xml:space="preserve"> Las solicitudes que no cumplan con los requisitos establecidos o que sean presentadas por fuera de los términos previstos</w:t>
      </w:r>
      <w:r w:rsidRPr="0014244E">
        <w:rPr>
          <w:rFonts w:ascii="Arial Narrow" w:hAnsi="Arial Narrow"/>
        </w:rPr>
        <w:t>,</w:t>
      </w:r>
      <w:r w:rsidRPr="0014244E">
        <w:rPr>
          <w:rFonts w:ascii="Arial Narrow" w:hAnsi="Arial Narrow"/>
        </w:rPr>
        <w:t xml:space="preserve"> serán devueltas para su respectiva subsanación</w:t>
      </w:r>
      <w:r w:rsidRPr="0014244E">
        <w:rPr>
          <w:rFonts w:ascii="Arial Narrow" w:hAnsi="Arial Narrow"/>
        </w:rPr>
        <w:t xml:space="preserve"> y nueva radicación</w:t>
      </w:r>
      <w:r w:rsidRPr="0014244E">
        <w:rPr>
          <w:rFonts w:ascii="Arial Narrow" w:hAnsi="Arial Narrow"/>
        </w:rPr>
        <w:t>, de conformidad con los procedimientos institucionales vigentes.</w:t>
      </w:r>
    </w:p>
    <w:p w14:paraId="5B9AD497" w14:textId="77777777" w:rsidR="0014244E" w:rsidRPr="0014244E" w:rsidRDefault="0014244E" w:rsidP="0014244E">
      <w:pPr>
        <w:pStyle w:val="NormalWeb"/>
        <w:jc w:val="center"/>
        <w:rPr>
          <w:rFonts w:ascii="Arial Narrow" w:hAnsi="Arial Narrow"/>
          <w:b/>
          <w:bCs/>
        </w:rPr>
      </w:pPr>
      <w:r w:rsidRPr="0014244E">
        <w:rPr>
          <w:rFonts w:ascii="Segoe UI Emoji" w:hAnsi="Segoe UI Emoji" w:cs="Segoe UI Emoji"/>
        </w:rPr>
        <w:t>📢</w:t>
      </w:r>
      <w:r w:rsidRPr="0014244E">
        <w:rPr>
          <w:rFonts w:ascii="Arial Narrow" w:hAnsi="Arial Narrow"/>
          <w:b/>
          <w:bCs/>
        </w:rPr>
        <w:t xml:space="preserve"> ¡Evite devoluciones en sus trámites de talento humano!</w:t>
      </w:r>
    </w:p>
    <w:p w14:paraId="3ABD48E6" w14:textId="640CD6D7" w:rsidR="0014244E" w:rsidRPr="0014244E" w:rsidRDefault="0014244E" w:rsidP="0014244E">
      <w:pPr>
        <w:pStyle w:val="NormalWeb"/>
        <w:jc w:val="both"/>
        <w:rPr>
          <w:rFonts w:ascii="Arial Narrow" w:hAnsi="Arial Narrow"/>
        </w:rPr>
      </w:pPr>
      <w:r w:rsidRPr="0014244E">
        <w:rPr>
          <w:rStyle w:val="Textoennegrita"/>
          <w:rFonts w:ascii="Arial Narrow" w:hAnsi="Arial Narrow"/>
        </w:rPr>
        <w:t>Radique sus solicitudes de manera oportuna, completa y conforme a los lineamientos institucionales.</w:t>
      </w:r>
    </w:p>
    <w:p w14:paraId="1CC116BA" w14:textId="77777777" w:rsidR="00F30D56" w:rsidRDefault="00F30D56" w:rsidP="0014244E">
      <w:pPr>
        <w:jc w:val="center"/>
      </w:pPr>
    </w:p>
    <w:sectPr w:rsidR="00F30D5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244E"/>
    <w:rsid w:val="0014244E"/>
    <w:rsid w:val="00F30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E0A640"/>
  <w15:chartTrackingRefBased/>
  <w15:docId w15:val="{C12DE1EA-DB56-4C08-B908-0B350BDC6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isselectedend">
    <w:name w:val="isselectedend"/>
    <w:basedOn w:val="Normal"/>
    <w:rsid w:val="00142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styleId="Textoennegrita">
    <w:name w:val="Strong"/>
    <w:basedOn w:val="Fuentedeprrafopredeter"/>
    <w:uiPriority w:val="22"/>
    <w:qFormat/>
    <w:rsid w:val="0014244E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142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814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194</Words>
  <Characters>1070</Characters>
  <Application>Microsoft Office Word</Application>
  <DocSecurity>0</DocSecurity>
  <Lines>8</Lines>
  <Paragraphs>2</Paragraphs>
  <ScaleCrop>false</ScaleCrop>
  <Company/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Julio César Beltrán Cubillos</dc:creator>
  <cp:keywords/>
  <dc:description/>
  <cp:lastModifiedBy>Julio César Beltrán Cubillos</cp:lastModifiedBy>
  <cp:revision>1</cp:revision>
  <dcterms:created xsi:type="dcterms:W3CDTF">2026-06-24T16:45:00Z</dcterms:created>
  <dcterms:modified xsi:type="dcterms:W3CDTF">2026-06-24T17:00:00Z</dcterms:modified>
</cp:coreProperties>
</file>